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5B1F2" w14:textId="77777777" w:rsidR="00E5783B" w:rsidRPr="007F7A5F" w:rsidRDefault="00E5783B" w:rsidP="00E578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NOTICE OF ADOPTION: </w:t>
      </w:r>
      <w:r w:rsidRPr="007F7A5F">
        <w:rPr>
          <w:rFonts w:ascii="Times New Roman" w:eastAsia="Times New Roman" w:hAnsi="Times New Roman" w:cs="Times New Roman"/>
          <w:b/>
          <w:sz w:val="24"/>
          <w:szCs w:val="24"/>
        </w:rPr>
        <w:t>MUNICIPAL BROADBAND ORDINANCE</w:t>
      </w:r>
    </w:p>
    <w:p w14:paraId="3A686E5A"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535E3994" w14:textId="77777777" w:rsidR="00E5783B" w:rsidRDefault="00E5783B" w:rsidP="00E5783B">
      <w:pPr>
        <w:spacing w:after="0" w:line="240" w:lineRule="auto"/>
        <w:jc w:val="both"/>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 xml:space="preserve">To the residents and property owners of the </w:t>
      </w:r>
      <w:r w:rsidRPr="007F7A5F">
        <w:rPr>
          <w:rFonts w:ascii="Times New Roman" w:hAnsi="Times New Roman"/>
          <w:sz w:val="24"/>
          <w:szCs w:val="24"/>
          <w:u w:val="single"/>
        </w:rPr>
        <w:t>(MUNICIPALITY)</w:t>
      </w:r>
      <w:r w:rsidRPr="007F7A5F">
        <w:rPr>
          <w:rFonts w:ascii="Times New Roman" w:eastAsia="Times New Roman" w:hAnsi="Times New Roman" w:cs="Times New Roman"/>
          <w:sz w:val="24"/>
          <w:szCs w:val="24"/>
        </w:rPr>
        <w:t>, an</w:t>
      </w:r>
      <w:r>
        <w:rPr>
          <w:rFonts w:ascii="Times New Roman" w:eastAsia="Times New Roman" w:hAnsi="Times New Roman" w:cs="Times New Roman"/>
          <w:sz w:val="24"/>
          <w:szCs w:val="24"/>
        </w:rPr>
        <w:t>d all other interested persons:</w:t>
      </w:r>
    </w:p>
    <w:p w14:paraId="60D3B629"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3500231A"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_________, _______</w:t>
      </w:r>
      <w:r w:rsidRPr="007F7A5F">
        <w:rPr>
          <w:rFonts w:ascii="Times New Roman" w:eastAsia="Times New Roman" w:hAnsi="Times New Roman" w:cs="Times New Roman"/>
          <w:sz w:val="24"/>
          <w:szCs w:val="24"/>
        </w:rPr>
        <w:t xml:space="preserve">, the </w:t>
      </w:r>
      <w:r w:rsidRPr="007F7A5F">
        <w:rPr>
          <w:rFonts w:ascii="Times New Roman" w:hAnsi="Times New Roman"/>
          <w:sz w:val="24"/>
          <w:szCs w:val="24"/>
          <w:u w:val="single"/>
        </w:rPr>
        <w:t>(MUNICIPALITY)</w:t>
      </w:r>
      <w:r>
        <w:rPr>
          <w:rFonts w:ascii="Times New Roman" w:hAnsi="Times New Roman"/>
          <w:sz w:val="24"/>
          <w:szCs w:val="24"/>
        </w:rPr>
        <w:t xml:space="preserve"> </w:t>
      </w:r>
      <w:r w:rsidRPr="007F7A5F">
        <w:rPr>
          <w:rFonts w:ascii="Times New Roman" w:eastAsia="Times New Roman" w:hAnsi="Times New Roman" w:cs="Times New Roman"/>
          <w:sz w:val="24"/>
          <w:szCs w:val="24"/>
        </w:rPr>
        <w:t xml:space="preserve">adopted a Municipal Broadband Ordinance ("Ordinance"). A summary of the Ordinance is provided below. A true copy of the Ordinance, including any exhibits, is available for inspection at </w:t>
      </w:r>
      <w:r>
        <w:rPr>
          <w:rFonts w:ascii="Times New Roman" w:eastAsia="Times New Roman" w:hAnsi="Times New Roman" w:cs="Times New Roman"/>
          <w:sz w:val="24"/>
          <w:szCs w:val="24"/>
        </w:rPr>
        <w:t>_________________________</w:t>
      </w:r>
      <w:r w:rsidRPr="007F7A5F">
        <w:rPr>
          <w:rFonts w:ascii="Times New Roman" w:eastAsia="Times New Roman" w:hAnsi="Times New Roman" w:cs="Times New Roman"/>
          <w:sz w:val="24"/>
          <w:szCs w:val="24"/>
        </w:rPr>
        <w:t>.</w:t>
      </w:r>
    </w:p>
    <w:p w14:paraId="614F7EF9"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41C71131" w14:textId="77777777" w:rsidR="00E5783B" w:rsidRPr="007F7A5F" w:rsidRDefault="00E5783B" w:rsidP="00E5783B">
      <w:pPr>
        <w:spacing w:after="0" w:line="240" w:lineRule="auto"/>
        <w:jc w:val="center"/>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ORDINANCE NO.  ___</w:t>
      </w:r>
    </w:p>
    <w:p w14:paraId="0CEB4C83" w14:textId="77777777" w:rsidR="00E5783B" w:rsidRPr="007F7A5F" w:rsidRDefault="00E5783B" w:rsidP="00E5783B">
      <w:pPr>
        <w:spacing w:after="0" w:line="240" w:lineRule="auto"/>
        <w:jc w:val="center"/>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MUNICIPAL BROADBAND ORDINANCE</w:t>
      </w:r>
    </w:p>
    <w:p w14:paraId="39E2EA8C"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514CD619"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r>
        <w:rPr>
          <w:rFonts w:ascii="Times New Roman" w:eastAsia="Times New Roman" w:hAnsi="Times New Roman" w:cs="Times New Roman"/>
          <w:sz w:val="24"/>
          <w:szCs w:val="24"/>
        </w:rPr>
        <w:tab/>
      </w:r>
      <w:r w:rsidRPr="007F7A5F">
        <w:rPr>
          <w:rFonts w:ascii="Times New Roman" w:eastAsia="Times New Roman" w:hAnsi="Times New Roman" w:cs="Times New Roman"/>
          <w:sz w:val="24"/>
          <w:szCs w:val="24"/>
        </w:rPr>
        <w:t>This section states the title of the Ordinance.</w:t>
      </w:r>
    </w:p>
    <w:p w14:paraId="0BBE63BD"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2204F74B"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r>
        <w:rPr>
          <w:rFonts w:ascii="Times New Roman" w:eastAsia="Times New Roman" w:hAnsi="Times New Roman" w:cs="Times New Roman"/>
          <w:sz w:val="24"/>
          <w:szCs w:val="24"/>
        </w:rPr>
        <w:tab/>
      </w:r>
      <w:r w:rsidRPr="007F7A5F">
        <w:rPr>
          <w:rFonts w:ascii="Times New Roman" w:eastAsia="Times New Roman" w:hAnsi="Times New Roman" w:cs="Times New Roman"/>
          <w:sz w:val="24"/>
          <w:szCs w:val="24"/>
        </w:rPr>
        <w:t>This section states the purpose and preamble of the Ordinance.</w:t>
      </w:r>
    </w:p>
    <w:p w14:paraId="338FC37A"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2D4AE0E2"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Pr>
          <w:rFonts w:ascii="Times New Roman" w:eastAsia="Times New Roman" w:hAnsi="Times New Roman" w:cs="Times New Roman"/>
          <w:sz w:val="24"/>
          <w:szCs w:val="24"/>
        </w:rPr>
        <w:tab/>
      </w:r>
      <w:r w:rsidRPr="007F7A5F">
        <w:rPr>
          <w:rFonts w:ascii="Times New Roman" w:eastAsia="Times New Roman" w:hAnsi="Times New Roman" w:cs="Times New Roman"/>
          <w:sz w:val="24"/>
          <w:szCs w:val="24"/>
        </w:rPr>
        <w:t xml:space="preserve">This section states that the </w:t>
      </w:r>
      <w:r w:rsidRPr="007F7A5F">
        <w:rPr>
          <w:rFonts w:ascii="Times New Roman" w:hAnsi="Times New Roman"/>
          <w:sz w:val="24"/>
          <w:szCs w:val="24"/>
          <w:u w:val="single"/>
        </w:rPr>
        <w:t>(MUNICIPALITY)</w:t>
      </w:r>
      <w:r>
        <w:rPr>
          <w:rFonts w:ascii="Times New Roman" w:hAnsi="Times New Roman"/>
          <w:sz w:val="24"/>
          <w:szCs w:val="24"/>
        </w:rPr>
        <w:t xml:space="preserve"> </w:t>
      </w:r>
      <w:r w:rsidRPr="007F7A5F">
        <w:rPr>
          <w:rFonts w:ascii="Times New Roman" w:eastAsia="Times New Roman" w:hAnsi="Times New Roman" w:cs="Times New Roman"/>
          <w:sz w:val="24"/>
          <w:szCs w:val="24"/>
        </w:rPr>
        <w:t>has prepared reasonable projections of at least a 3-year cost-benefit analysis identifying and disclosing the total projected direct costs of and the revenues to be derived from constructing the infrastructure for the provision of broadband internet access transport services to its customers.</w:t>
      </w:r>
    </w:p>
    <w:p w14:paraId="2CA21578"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611E6E7D"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Section 4.</w:t>
      </w:r>
      <w:r w:rsidRPr="007F7A5F">
        <w:rPr>
          <w:rFonts w:ascii="Times New Roman" w:eastAsia="Times New Roman" w:hAnsi="Times New Roman" w:cs="Times New Roman"/>
          <w:sz w:val="24"/>
          <w:szCs w:val="24"/>
        </w:rPr>
        <w:tab/>
        <w:t xml:space="preserve">This section states the process and procedure for use and operation of the </w:t>
      </w:r>
      <w:r w:rsidRPr="007F7A5F">
        <w:rPr>
          <w:rFonts w:ascii="Times New Roman" w:hAnsi="Times New Roman"/>
          <w:sz w:val="24"/>
          <w:szCs w:val="24"/>
          <w:u w:val="single"/>
        </w:rPr>
        <w:t>(MUNICIPALITY)</w:t>
      </w:r>
      <w:r>
        <w:rPr>
          <w:rFonts w:ascii="Times New Roman" w:hAnsi="Times New Roman"/>
          <w:sz w:val="24"/>
          <w:szCs w:val="24"/>
        </w:rPr>
        <w:t xml:space="preserve">’s </w:t>
      </w:r>
      <w:r w:rsidRPr="007F7A5F">
        <w:rPr>
          <w:rFonts w:ascii="Times New Roman" w:eastAsia="Times New Roman" w:hAnsi="Times New Roman" w:cs="Times New Roman"/>
          <w:sz w:val="24"/>
          <w:szCs w:val="24"/>
        </w:rPr>
        <w:t>broadband service.</w:t>
      </w:r>
    </w:p>
    <w:p w14:paraId="67819FB4"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72D8A49D"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Section 5.</w:t>
      </w:r>
      <w:r w:rsidRPr="007F7A5F">
        <w:rPr>
          <w:rFonts w:ascii="Times New Roman" w:eastAsia="Times New Roman" w:hAnsi="Times New Roman" w:cs="Times New Roman"/>
          <w:sz w:val="24"/>
          <w:szCs w:val="24"/>
        </w:rPr>
        <w:tab/>
        <w:t xml:space="preserve">This section states that the </w:t>
      </w:r>
      <w:r w:rsidRPr="007F7A5F">
        <w:rPr>
          <w:rFonts w:ascii="Times New Roman" w:hAnsi="Times New Roman"/>
          <w:sz w:val="24"/>
          <w:szCs w:val="24"/>
          <w:u w:val="single"/>
        </w:rPr>
        <w:t>(MUNICIPALITY)</w:t>
      </w:r>
      <w:r>
        <w:rPr>
          <w:rFonts w:ascii="Times New Roman" w:hAnsi="Times New Roman"/>
          <w:sz w:val="24"/>
          <w:szCs w:val="24"/>
        </w:rPr>
        <w:t xml:space="preserve"> </w:t>
      </w:r>
      <w:r w:rsidRPr="007F7A5F">
        <w:rPr>
          <w:rFonts w:ascii="Times New Roman" w:eastAsia="Times New Roman" w:hAnsi="Times New Roman" w:cs="Times New Roman"/>
          <w:sz w:val="24"/>
          <w:szCs w:val="24"/>
        </w:rPr>
        <w:t>may establish by resolution a fee schedule setting forth the charges, fees and costs for the provision of broadband services in accordance with MCL 484.3114.</w:t>
      </w:r>
    </w:p>
    <w:p w14:paraId="7C300E46"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5AA07B5B"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Section 6.</w:t>
      </w:r>
      <w:r w:rsidRPr="007F7A5F">
        <w:rPr>
          <w:rFonts w:ascii="Times New Roman" w:eastAsia="Times New Roman" w:hAnsi="Times New Roman" w:cs="Times New Roman"/>
          <w:sz w:val="24"/>
          <w:szCs w:val="24"/>
        </w:rPr>
        <w:tab/>
        <w:t xml:space="preserve">This section states that the </w:t>
      </w:r>
      <w:r w:rsidRPr="007F7A5F">
        <w:rPr>
          <w:rFonts w:ascii="Times New Roman" w:hAnsi="Times New Roman"/>
          <w:sz w:val="24"/>
          <w:szCs w:val="24"/>
          <w:u w:val="single"/>
        </w:rPr>
        <w:t>(MUNICIPALITY)</w:t>
      </w:r>
      <w:r>
        <w:rPr>
          <w:rFonts w:ascii="Times New Roman" w:hAnsi="Times New Roman"/>
          <w:sz w:val="24"/>
          <w:szCs w:val="24"/>
        </w:rPr>
        <w:t xml:space="preserve"> </w:t>
      </w:r>
      <w:r w:rsidRPr="007F7A5F">
        <w:rPr>
          <w:rFonts w:ascii="Times New Roman" w:eastAsia="Times New Roman" w:hAnsi="Times New Roman" w:cs="Times New Roman"/>
          <w:sz w:val="24"/>
          <w:szCs w:val="24"/>
        </w:rPr>
        <w:t>shall comply with the requirements of the METRO Act, Public Act No. 48 of 2002, MCL 484.3101 et seq. and the Michigan Telecommunications Act, Public Act 179 of 1991, MCL 484.2101, et seq.</w:t>
      </w:r>
    </w:p>
    <w:p w14:paraId="59A92980"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49A9EC5D"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Section 7.</w:t>
      </w:r>
      <w:r w:rsidRPr="007F7A5F">
        <w:rPr>
          <w:rFonts w:ascii="Times New Roman" w:eastAsia="Times New Roman" w:hAnsi="Times New Roman" w:cs="Times New Roman"/>
          <w:sz w:val="24"/>
          <w:szCs w:val="24"/>
        </w:rPr>
        <w:tab/>
        <w:t>This section states the penalties for violations of the Ordinance.</w:t>
      </w:r>
    </w:p>
    <w:p w14:paraId="16DD95F6"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4DCEC09A"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sidRPr="007F7A5F">
        <w:rPr>
          <w:rFonts w:ascii="Times New Roman" w:eastAsia="Times New Roman" w:hAnsi="Times New Roman" w:cs="Times New Roman"/>
          <w:sz w:val="24"/>
          <w:szCs w:val="24"/>
        </w:rPr>
        <w:t xml:space="preserve">Section 8.  </w:t>
      </w:r>
      <w:r>
        <w:rPr>
          <w:rFonts w:ascii="Times New Roman" w:eastAsia="Times New Roman" w:hAnsi="Times New Roman" w:cs="Times New Roman"/>
          <w:sz w:val="24"/>
          <w:szCs w:val="24"/>
        </w:rPr>
        <w:tab/>
      </w:r>
      <w:r w:rsidRPr="007F7A5F">
        <w:rPr>
          <w:rFonts w:ascii="Times New Roman" w:eastAsia="Times New Roman" w:hAnsi="Times New Roman" w:cs="Times New Roman"/>
          <w:sz w:val="24"/>
          <w:szCs w:val="24"/>
        </w:rPr>
        <w:t>This section provides that any portion of the Ordinance found invalid for any reason, such holding shall not be construed as affecting the validity of the remaining portions of this Ordinance.</w:t>
      </w:r>
    </w:p>
    <w:p w14:paraId="0FBFC3AB"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4AC223EE"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9.</w:t>
      </w:r>
      <w:r>
        <w:rPr>
          <w:rFonts w:ascii="Times New Roman" w:eastAsia="Times New Roman" w:hAnsi="Times New Roman" w:cs="Times New Roman"/>
          <w:sz w:val="24"/>
          <w:szCs w:val="24"/>
        </w:rPr>
        <w:tab/>
      </w:r>
      <w:r w:rsidRPr="007F7A5F">
        <w:rPr>
          <w:rFonts w:ascii="Times New Roman" w:eastAsia="Times New Roman" w:hAnsi="Times New Roman" w:cs="Times New Roman"/>
          <w:sz w:val="24"/>
          <w:szCs w:val="24"/>
        </w:rPr>
        <w:t>This section provides that if any ordinances or parts of ordinances in conflict herewith are hereby repealed only to the extent necessary to give this Ordinance full force and effect.</w:t>
      </w:r>
    </w:p>
    <w:p w14:paraId="14E92CC4" w14:textId="77777777" w:rsidR="00E5783B" w:rsidRPr="007F7A5F" w:rsidRDefault="00E5783B" w:rsidP="00E5783B">
      <w:pPr>
        <w:spacing w:after="0" w:line="240" w:lineRule="auto"/>
        <w:jc w:val="both"/>
        <w:rPr>
          <w:rFonts w:ascii="Times New Roman" w:eastAsia="Times New Roman" w:hAnsi="Times New Roman" w:cs="Times New Roman"/>
          <w:sz w:val="24"/>
          <w:szCs w:val="24"/>
        </w:rPr>
      </w:pPr>
    </w:p>
    <w:p w14:paraId="506723BC" w14:textId="77777777" w:rsidR="00E5783B" w:rsidRDefault="00E5783B" w:rsidP="00E5783B">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10.</w:t>
      </w:r>
      <w:r>
        <w:rPr>
          <w:rFonts w:ascii="Times New Roman" w:eastAsia="Times New Roman" w:hAnsi="Times New Roman" w:cs="Times New Roman"/>
          <w:sz w:val="24"/>
          <w:szCs w:val="24"/>
        </w:rPr>
        <w:tab/>
      </w:r>
      <w:r w:rsidRPr="007F7A5F">
        <w:rPr>
          <w:rFonts w:ascii="Times New Roman" w:eastAsia="Times New Roman" w:hAnsi="Times New Roman" w:cs="Times New Roman"/>
          <w:sz w:val="24"/>
          <w:szCs w:val="24"/>
        </w:rPr>
        <w:t xml:space="preserve">This section provides that the Ordinance shall take effect 30 days after it (or a summary of it) is published in a newspaper of general circulation within the </w:t>
      </w:r>
      <w:r w:rsidRPr="007F7A5F">
        <w:rPr>
          <w:rFonts w:ascii="Times New Roman" w:hAnsi="Times New Roman"/>
          <w:sz w:val="24"/>
          <w:szCs w:val="24"/>
          <w:u w:val="single"/>
        </w:rPr>
        <w:t>(MUNICIPALITY)</w:t>
      </w:r>
      <w:r>
        <w:rPr>
          <w:rFonts w:ascii="Times New Roman" w:eastAsia="Times New Roman" w:hAnsi="Times New Roman" w:cs="Times New Roman"/>
          <w:sz w:val="24"/>
          <w:szCs w:val="24"/>
        </w:rPr>
        <w:t>.</w:t>
      </w:r>
    </w:p>
    <w:p w14:paraId="511DCFB0" w14:textId="31B0844A" w:rsidR="009E26F3" w:rsidRPr="00E5783B" w:rsidRDefault="009E26F3">
      <w:pPr>
        <w:rPr>
          <w:rFonts w:ascii="Times New Roman" w:eastAsia="Times New Roman" w:hAnsi="Times New Roman" w:cs="Times New Roman"/>
          <w:sz w:val="24"/>
          <w:szCs w:val="24"/>
        </w:rPr>
      </w:pPr>
      <w:bookmarkStart w:id="0" w:name="_GoBack"/>
      <w:bookmarkEnd w:id="0"/>
    </w:p>
    <w:sectPr w:rsidR="009E26F3" w:rsidRPr="00E5783B" w:rsidSect="0081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3B"/>
    <w:rsid w:val="00281C73"/>
    <w:rsid w:val="003B2FFC"/>
    <w:rsid w:val="0066432B"/>
    <w:rsid w:val="006D1408"/>
    <w:rsid w:val="00705393"/>
    <w:rsid w:val="008141C7"/>
    <w:rsid w:val="008E5D43"/>
    <w:rsid w:val="009E26F3"/>
    <w:rsid w:val="00AD58C5"/>
    <w:rsid w:val="00BE6926"/>
    <w:rsid w:val="00E57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427A"/>
  <w15:chartTrackingRefBased/>
  <w15:docId w15:val="{95DA2DF9-58A4-6C4F-AA8A-5E21513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78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Fineman</dc:creator>
  <cp:keywords/>
  <dc:description/>
  <cp:lastModifiedBy>Ben Fineman</cp:lastModifiedBy>
  <cp:revision>1</cp:revision>
  <dcterms:created xsi:type="dcterms:W3CDTF">2019-08-28T00:57:00Z</dcterms:created>
  <dcterms:modified xsi:type="dcterms:W3CDTF">2019-08-28T00:57:00Z</dcterms:modified>
</cp:coreProperties>
</file>