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DCC9" w14:textId="77777777" w:rsidR="00063793" w:rsidRPr="00483F6D" w:rsidRDefault="00063793" w:rsidP="00063793">
      <w:pPr>
        <w:jc w:val="center"/>
        <w:rPr>
          <w:rFonts w:ascii="Times New Roman" w:hAnsi="Times New Roman" w:cs="Times New Roman"/>
          <w:b/>
          <w:sz w:val="24"/>
          <w:szCs w:val="24"/>
        </w:rPr>
      </w:pPr>
      <w:r w:rsidRPr="00483F6D">
        <w:rPr>
          <w:rFonts w:ascii="Times New Roman" w:hAnsi="Times New Roman" w:cs="Times New Roman"/>
          <w:b/>
          <w:sz w:val="24"/>
          <w:szCs w:val="24"/>
        </w:rPr>
        <w:t xml:space="preserve">ORDINANCE NO.  </w:t>
      </w:r>
      <w:r>
        <w:rPr>
          <w:rFonts w:ascii="Times New Roman" w:hAnsi="Times New Roman" w:cs="Times New Roman"/>
          <w:sz w:val="24"/>
          <w:szCs w:val="24"/>
        </w:rPr>
        <w:t>__________</w:t>
      </w:r>
    </w:p>
    <w:p w14:paraId="230FB7FB" w14:textId="77777777" w:rsidR="00063793" w:rsidRPr="00483F6D" w:rsidRDefault="00063793" w:rsidP="00063793">
      <w:pPr>
        <w:jc w:val="center"/>
        <w:rPr>
          <w:rFonts w:ascii="Times New Roman" w:hAnsi="Times New Roman" w:cs="Times New Roman"/>
          <w:b/>
          <w:sz w:val="24"/>
          <w:szCs w:val="24"/>
        </w:rPr>
      </w:pPr>
      <w:r>
        <w:rPr>
          <w:rFonts w:ascii="Times New Roman" w:hAnsi="Times New Roman" w:cs="Times New Roman"/>
          <w:b/>
          <w:sz w:val="24"/>
          <w:szCs w:val="24"/>
        </w:rPr>
        <w:t xml:space="preserve">MUNICIPAL </w:t>
      </w:r>
      <w:r w:rsidRPr="00483F6D">
        <w:rPr>
          <w:rFonts w:ascii="Times New Roman" w:hAnsi="Times New Roman" w:cs="Times New Roman"/>
          <w:b/>
          <w:sz w:val="24"/>
          <w:szCs w:val="24"/>
        </w:rPr>
        <w:t>BROADBAND ORDINANCE</w:t>
      </w:r>
    </w:p>
    <w:p w14:paraId="2D11CB10" w14:textId="77777777" w:rsidR="00063793" w:rsidRPr="000D28B9" w:rsidRDefault="00063793" w:rsidP="00063793">
      <w:pPr>
        <w:jc w:val="both"/>
        <w:rPr>
          <w:rFonts w:ascii="Times New Roman" w:hAnsi="Times New Roman" w:cs="Times New Roman"/>
          <w:sz w:val="24"/>
          <w:szCs w:val="24"/>
        </w:rPr>
      </w:pPr>
      <w:r w:rsidRPr="000D28B9">
        <w:rPr>
          <w:rFonts w:ascii="Times New Roman" w:hAnsi="Times New Roman" w:cs="Times New Roman"/>
          <w:sz w:val="24"/>
          <w:szCs w:val="24"/>
        </w:rPr>
        <w:t xml:space="preserve">An Ordinance to protect the public health, safety, and welfare by establishing regulations governing access to and use of the </w:t>
      </w:r>
      <w:r w:rsidRPr="00FB7A84">
        <w:rPr>
          <w:rFonts w:ascii="Times New Roman" w:hAnsi="Times New Roman" w:cs="Times New Roman"/>
          <w:sz w:val="24"/>
          <w:szCs w:val="24"/>
          <w:u w:val="single"/>
        </w:rPr>
        <w:t>(MUNICIPALITY)</w:t>
      </w:r>
      <w:r w:rsidRPr="00742AFA">
        <w:rPr>
          <w:rFonts w:ascii="Times New Roman" w:hAnsi="Times New Roman" w:cs="Times New Roman"/>
          <w:sz w:val="24"/>
          <w:szCs w:val="24"/>
        </w:rPr>
        <w:t xml:space="preserve">’s </w:t>
      </w:r>
      <w:r w:rsidRPr="000D28B9">
        <w:rPr>
          <w:rFonts w:ascii="Times New Roman" w:hAnsi="Times New Roman" w:cs="Times New Roman"/>
          <w:sz w:val="24"/>
          <w:szCs w:val="24"/>
        </w:rPr>
        <w:t xml:space="preserve">broadband internet access transport </w:t>
      </w:r>
      <w:r>
        <w:rPr>
          <w:rFonts w:ascii="Times New Roman" w:hAnsi="Times New Roman" w:cs="Times New Roman"/>
          <w:sz w:val="24"/>
          <w:szCs w:val="24"/>
        </w:rPr>
        <w:t>services</w:t>
      </w:r>
      <w:r w:rsidRPr="000D28B9">
        <w:rPr>
          <w:rFonts w:ascii="Times New Roman" w:hAnsi="Times New Roman" w:cs="Times New Roman"/>
          <w:sz w:val="24"/>
          <w:szCs w:val="24"/>
        </w:rPr>
        <w:t xml:space="preserve">, as defined in the Metropolitan Extension Telecommunications Rights-Of-Way Oversight </w:t>
      </w:r>
      <w:r>
        <w:rPr>
          <w:rFonts w:ascii="Times New Roman" w:hAnsi="Times New Roman" w:cs="Times New Roman"/>
          <w:sz w:val="24"/>
          <w:szCs w:val="24"/>
        </w:rPr>
        <w:t xml:space="preserve">Act, Public Act No. 48 of 2002, </w:t>
      </w:r>
      <w:r w:rsidRPr="000D28B9">
        <w:rPr>
          <w:rFonts w:ascii="Times New Roman" w:hAnsi="Times New Roman" w:cs="Times New Roman"/>
          <w:sz w:val="24"/>
          <w:szCs w:val="24"/>
        </w:rPr>
        <w:t>MCL 484.3101 et seq.</w:t>
      </w:r>
      <w:r>
        <w:rPr>
          <w:rFonts w:ascii="Times New Roman" w:hAnsi="Times New Roman" w:cs="Times New Roman"/>
          <w:sz w:val="24"/>
          <w:szCs w:val="24"/>
        </w:rPr>
        <w:t xml:space="preserve"> (the “METRO Act</w:t>
      </w:r>
      <w:r w:rsidRPr="00046E89">
        <w:rPr>
          <w:rFonts w:ascii="Times New Roman" w:hAnsi="Times New Roman" w:cs="Times New Roman"/>
          <w:sz w:val="24"/>
          <w:szCs w:val="24"/>
        </w:rPr>
        <w:t>”), and in accordance with the Michigan Telecommunications Act, Public Act 179 of 1991, MCL 484.2101, et seq</w:t>
      </w:r>
      <w:r>
        <w:rPr>
          <w:rFonts w:ascii="Times New Roman" w:hAnsi="Times New Roman" w:cs="Times New Roman"/>
          <w:sz w:val="24"/>
          <w:szCs w:val="24"/>
        </w:rPr>
        <w:t>.</w:t>
      </w:r>
    </w:p>
    <w:p w14:paraId="1EA7E51A" w14:textId="77777777" w:rsidR="00063793" w:rsidRPr="00483F6D" w:rsidRDefault="00063793" w:rsidP="00063793">
      <w:pPr>
        <w:rPr>
          <w:rFonts w:ascii="Times New Roman" w:hAnsi="Times New Roman" w:cs="Times New Roman"/>
          <w:b/>
          <w:sz w:val="24"/>
          <w:szCs w:val="24"/>
        </w:rPr>
      </w:pPr>
      <w:r w:rsidRPr="00483F6D">
        <w:rPr>
          <w:rFonts w:ascii="Times New Roman" w:hAnsi="Times New Roman" w:cs="Times New Roman"/>
          <w:b/>
          <w:sz w:val="24"/>
          <w:szCs w:val="24"/>
        </w:rPr>
        <w:t xml:space="preserve">THE </w:t>
      </w:r>
      <w:r w:rsidRPr="00742AFA">
        <w:rPr>
          <w:rFonts w:ascii="Times New Roman" w:hAnsi="Times New Roman" w:cs="Times New Roman"/>
          <w:b/>
          <w:sz w:val="24"/>
          <w:szCs w:val="24"/>
          <w:u w:val="single"/>
        </w:rPr>
        <w:t xml:space="preserve">(MUNICIPALITY) </w:t>
      </w:r>
      <w:r w:rsidRPr="00742AFA">
        <w:rPr>
          <w:rFonts w:ascii="Times New Roman" w:hAnsi="Times New Roman" w:cs="Times New Roman"/>
          <w:b/>
          <w:sz w:val="24"/>
          <w:szCs w:val="24"/>
        </w:rPr>
        <w:t>ORDAINS</w:t>
      </w:r>
      <w:r w:rsidRPr="00483F6D">
        <w:rPr>
          <w:rFonts w:ascii="Times New Roman" w:hAnsi="Times New Roman" w:cs="Times New Roman"/>
          <w:b/>
          <w:sz w:val="24"/>
          <w:szCs w:val="24"/>
        </w:rPr>
        <w:t xml:space="preserve">: </w:t>
      </w:r>
    </w:p>
    <w:p w14:paraId="2A0CEA71" w14:textId="77777777" w:rsidR="00063793" w:rsidRPr="004E1EDA" w:rsidRDefault="00063793" w:rsidP="00063793">
      <w:pPr>
        <w:rPr>
          <w:rFonts w:ascii="Times New Roman" w:hAnsi="Times New Roman" w:cs="Times New Roman"/>
          <w:b/>
          <w:sz w:val="24"/>
          <w:szCs w:val="24"/>
        </w:rPr>
      </w:pPr>
      <w:r w:rsidRPr="004E1EDA">
        <w:rPr>
          <w:rFonts w:ascii="Times New Roman" w:hAnsi="Times New Roman" w:cs="Times New Roman"/>
          <w:b/>
          <w:sz w:val="24"/>
          <w:szCs w:val="24"/>
        </w:rPr>
        <w:t>Section I.</w:t>
      </w:r>
      <w:r w:rsidRPr="004E1EDA">
        <w:rPr>
          <w:rFonts w:ascii="Times New Roman" w:hAnsi="Times New Roman" w:cs="Times New Roman"/>
          <w:b/>
          <w:sz w:val="24"/>
          <w:szCs w:val="24"/>
        </w:rPr>
        <w:tab/>
        <w:t>Title.</w:t>
      </w:r>
    </w:p>
    <w:p w14:paraId="4C8ABC47" w14:textId="77777777" w:rsidR="00063793" w:rsidRPr="000D28B9" w:rsidRDefault="00063793" w:rsidP="00063793">
      <w:pPr>
        <w:jc w:val="both"/>
        <w:rPr>
          <w:rFonts w:ascii="Times New Roman" w:hAnsi="Times New Roman" w:cs="Times New Roman"/>
          <w:sz w:val="24"/>
          <w:szCs w:val="24"/>
        </w:rPr>
      </w:pPr>
      <w:r w:rsidRPr="000D28B9">
        <w:rPr>
          <w:rFonts w:ascii="Times New Roman" w:hAnsi="Times New Roman" w:cs="Times New Roman"/>
          <w:sz w:val="24"/>
          <w:szCs w:val="24"/>
        </w:rPr>
        <w:t>This Ordinance is known and cited as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Municipal Broadband</w:t>
      </w:r>
      <w:r w:rsidRPr="000D28B9">
        <w:rPr>
          <w:rFonts w:ascii="Times New Roman" w:hAnsi="Times New Roman" w:cs="Times New Roman"/>
          <w:sz w:val="24"/>
          <w:szCs w:val="24"/>
        </w:rPr>
        <w:t xml:space="preserve"> Ordinance.</w:t>
      </w:r>
      <w:r>
        <w:rPr>
          <w:rFonts w:ascii="Times New Roman" w:hAnsi="Times New Roman" w:cs="Times New Roman"/>
          <w:sz w:val="24"/>
          <w:szCs w:val="24"/>
        </w:rPr>
        <w:t>”</w:t>
      </w:r>
    </w:p>
    <w:p w14:paraId="0165D7B9" w14:textId="77777777" w:rsidR="00063793" w:rsidRPr="009F6A14" w:rsidRDefault="00063793" w:rsidP="00063793">
      <w:pPr>
        <w:rPr>
          <w:rFonts w:ascii="Times New Roman" w:hAnsi="Times New Roman" w:cs="Times New Roman"/>
          <w:b/>
          <w:sz w:val="24"/>
          <w:szCs w:val="24"/>
        </w:rPr>
      </w:pPr>
      <w:r w:rsidRPr="004E1EDA">
        <w:rPr>
          <w:rFonts w:ascii="Times New Roman" w:hAnsi="Times New Roman" w:cs="Times New Roman"/>
          <w:b/>
          <w:sz w:val="24"/>
          <w:szCs w:val="24"/>
        </w:rPr>
        <w:t>Section II.</w:t>
      </w:r>
      <w:r w:rsidRPr="004E1EDA">
        <w:rPr>
          <w:rFonts w:ascii="Times New Roman" w:hAnsi="Times New Roman" w:cs="Times New Roman"/>
          <w:b/>
          <w:sz w:val="24"/>
          <w:szCs w:val="24"/>
        </w:rPr>
        <w:tab/>
        <w:t>Purpose and Preamble.</w:t>
      </w:r>
    </w:p>
    <w:p w14:paraId="3B118536" w14:textId="77777777" w:rsidR="00063793" w:rsidRDefault="00063793" w:rsidP="00063793">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desires to construct infrastructure within the public rights-of-way and outside of the public rights-of-way with consent of the owner(s) of the property for the provision of broadband internet access transport services for the benefit of the residents of the(</w:t>
      </w:r>
      <w:r>
        <w:rPr>
          <w:rFonts w:ascii="Times New Roman" w:hAnsi="Times New Roman" w:cs="Times New Roman"/>
          <w:sz w:val="24"/>
          <w:szCs w:val="24"/>
          <w:u w:val="single"/>
        </w:rPr>
        <w:t>MUNICIPALITY)</w:t>
      </w:r>
      <w:r>
        <w:rPr>
          <w:rFonts w:ascii="Times New Roman" w:hAnsi="Times New Roman" w:cs="Times New Roman"/>
          <w:sz w:val="24"/>
          <w:szCs w:val="24"/>
        </w:rPr>
        <w:t>, in accordance with the METRO Act and the Michigan Telecommunications Act.</w:t>
      </w:r>
    </w:p>
    <w:p w14:paraId="2A303A84" w14:textId="77777777" w:rsidR="00063793" w:rsidRDefault="00063793" w:rsidP="00063793">
      <w:pPr>
        <w:numPr>
          <w:ilvl w:val="0"/>
          <w:numId w:val="1"/>
        </w:numPr>
        <w:jc w:val="both"/>
        <w:rPr>
          <w:rFonts w:ascii="Times New Roman" w:hAnsi="Times New Roman" w:cs="Times New Roman"/>
          <w:sz w:val="24"/>
          <w:szCs w:val="24"/>
        </w:rPr>
      </w:pPr>
      <w:r w:rsidRPr="00F1739E">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F1739E">
        <w:rPr>
          <w:rFonts w:ascii="Times New Roman" w:hAnsi="Times New Roman" w:cs="Times New Roman"/>
          <w:sz w:val="24"/>
          <w:szCs w:val="24"/>
        </w:rPr>
        <w:t xml:space="preserve">properly noticed and conducted a public hearing in accordance with MCL 484.3114(1)(a). </w:t>
      </w:r>
    </w:p>
    <w:p w14:paraId="1741AD5A" w14:textId="77777777" w:rsidR="00063793" w:rsidRDefault="00063793" w:rsidP="00063793">
      <w:pPr>
        <w:numPr>
          <w:ilvl w:val="0"/>
          <w:numId w:val="1"/>
        </w:numPr>
        <w:jc w:val="both"/>
        <w:rPr>
          <w:rFonts w:ascii="Times New Roman" w:hAnsi="Times New Roman" w:cs="Times New Roman"/>
          <w:sz w:val="24"/>
          <w:szCs w:val="24"/>
        </w:rPr>
      </w:pPr>
      <w:r w:rsidRPr="00F1739E">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F1739E">
        <w:rPr>
          <w:rFonts w:ascii="Times New Roman" w:hAnsi="Times New Roman" w:cs="Times New Roman"/>
          <w:sz w:val="24"/>
          <w:szCs w:val="24"/>
        </w:rPr>
        <w:t>prepared reasonable projections of at least a 3-year cost-benefit analysis as required by MCL 484.3114(1)(b).</w:t>
      </w:r>
    </w:p>
    <w:p w14:paraId="4DA40F8A" w14:textId="77777777" w:rsidR="00063793" w:rsidRPr="006D5842" w:rsidRDefault="00063793" w:rsidP="00063793">
      <w:pPr>
        <w:rPr>
          <w:rFonts w:ascii="Times New Roman" w:hAnsi="Times New Roman" w:cs="Times New Roman"/>
          <w:b/>
          <w:sz w:val="24"/>
          <w:szCs w:val="24"/>
        </w:rPr>
      </w:pPr>
      <w:r w:rsidRPr="006D5842">
        <w:rPr>
          <w:rFonts w:ascii="Times New Roman" w:hAnsi="Times New Roman" w:cs="Times New Roman"/>
          <w:b/>
          <w:sz w:val="24"/>
          <w:szCs w:val="24"/>
        </w:rPr>
        <w:t xml:space="preserve">Section III. </w:t>
      </w:r>
      <w:r w:rsidRPr="006D5842">
        <w:rPr>
          <w:rFonts w:ascii="Times New Roman" w:hAnsi="Times New Roman" w:cs="Times New Roman"/>
          <w:b/>
          <w:sz w:val="24"/>
          <w:szCs w:val="24"/>
        </w:rPr>
        <w:tab/>
        <w:t>Approval of Cost-Benefit Analysis.</w:t>
      </w:r>
    </w:p>
    <w:p w14:paraId="29F503AA" w14:textId="77777777" w:rsidR="00063793" w:rsidRDefault="00063793" w:rsidP="00063793">
      <w:pPr>
        <w:ind w:firstLine="720"/>
        <w:jc w:val="both"/>
        <w:rPr>
          <w:rFonts w:ascii="Times New Roman" w:hAnsi="Times New Roman" w:cs="Times New Roman"/>
          <w:sz w:val="24"/>
          <w:szCs w:val="24"/>
        </w:rPr>
      </w:pPr>
      <w:r>
        <w:rPr>
          <w:rFonts w:ascii="Times New Roman" w:hAnsi="Times New Roman" w:cs="Times New Roman"/>
          <w:sz w:val="24"/>
          <w:szCs w:val="24"/>
        </w:rPr>
        <w:t xml:space="preserve">In accordance with the METRO Act,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prepared reasonable projections of at least a 3-year cost-benefit analysis identifying and disclosing the total projected direct costs of and the revenues to be derived from constructing the infrastructure for the provision of broadband internet access transport services to its customers.</w:t>
      </w:r>
    </w:p>
    <w:p w14:paraId="379A6521" w14:textId="77777777" w:rsidR="00063793" w:rsidRPr="006D5842" w:rsidRDefault="00063793" w:rsidP="00063793">
      <w:pPr>
        <w:rPr>
          <w:rFonts w:ascii="Times New Roman" w:hAnsi="Times New Roman" w:cs="Times New Roman"/>
          <w:b/>
          <w:sz w:val="24"/>
          <w:szCs w:val="24"/>
        </w:rPr>
      </w:pPr>
      <w:r w:rsidRPr="006D5842">
        <w:rPr>
          <w:rFonts w:ascii="Times New Roman" w:hAnsi="Times New Roman" w:cs="Times New Roman"/>
          <w:b/>
          <w:sz w:val="24"/>
          <w:szCs w:val="24"/>
        </w:rPr>
        <w:t xml:space="preserve">Section IV.  </w:t>
      </w:r>
      <w:r w:rsidRPr="006D5842">
        <w:rPr>
          <w:rFonts w:ascii="Times New Roman" w:hAnsi="Times New Roman" w:cs="Times New Roman"/>
          <w:b/>
          <w:sz w:val="24"/>
          <w:szCs w:val="24"/>
        </w:rPr>
        <w:tab/>
        <w:t>Operation of Broadband Internet Access Service.</w:t>
      </w:r>
    </w:p>
    <w:p w14:paraId="39266AB2" w14:textId="77777777" w:rsidR="00063793" w:rsidRDefault="00063793" w:rsidP="00063793">
      <w:pPr>
        <w:jc w:val="both"/>
        <w:rPr>
          <w:rFonts w:ascii="Times New Roman" w:hAnsi="Times New Roman" w:cs="Times New Roman"/>
          <w:sz w:val="24"/>
          <w:szCs w:val="24"/>
        </w:rPr>
      </w:pPr>
      <w:r>
        <w:rPr>
          <w:rFonts w:ascii="Times New Roman" w:hAnsi="Times New Roman" w:cs="Times New Roman"/>
          <w:sz w:val="24"/>
          <w:szCs w:val="24"/>
        </w:rPr>
        <w:tab/>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shall operate its broadband services, including but not limited to dark fiber leasing, active Ethernet, passive optical network connectivity, and internet access for wholesale or retail to customers.  </w:t>
      </w:r>
    </w:p>
    <w:p w14:paraId="11D801FD" w14:textId="77777777" w:rsidR="00063793" w:rsidRDefault="00063793" w:rsidP="0006379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Applications for the use of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’s broadband service shall be submitted by the property owner to the </w:t>
      </w:r>
      <w:r w:rsidRPr="00FB7A84">
        <w:rPr>
          <w:rFonts w:ascii="Times New Roman" w:hAnsi="Times New Roman" w:cs="Times New Roman"/>
          <w:sz w:val="24"/>
          <w:szCs w:val="24"/>
          <w:u w:val="single"/>
        </w:rPr>
        <w:t>(MUNICIPALITY)</w:t>
      </w:r>
      <w:r w:rsidRPr="00AA1CDE">
        <w:rPr>
          <w:rFonts w:ascii="Times New Roman" w:hAnsi="Times New Roman" w:cs="Times New Roman"/>
          <w:sz w:val="24"/>
          <w:szCs w:val="24"/>
        </w:rPr>
        <w:t>’s</w:t>
      </w:r>
      <w:r>
        <w:rPr>
          <w:rFonts w:ascii="Times New Roman" w:hAnsi="Times New Roman" w:cs="Times New Roman"/>
          <w:sz w:val="24"/>
          <w:szCs w:val="24"/>
        </w:rPr>
        <w:t xml:space="preserve"> internet service provider on forms or online as directed by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or the internet service provider.</w:t>
      </w:r>
    </w:p>
    <w:p w14:paraId="26D0F9CA" w14:textId="77777777" w:rsidR="00063793" w:rsidRDefault="00063793" w:rsidP="00063793">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providing broadband service to a customer, proof evidencing ownership or a present possessory right (e.g. rental or lease agreement) of the property to be serviced must be submitted to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If new service is requested by a customer who is not the owner of the property, the customer shall obtain, and provide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evidence satisfactory to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of the property owner's consent to the provision of services.</w:t>
      </w:r>
    </w:p>
    <w:p w14:paraId="3A0B7AAC" w14:textId="77777777" w:rsidR="00063793" w:rsidRDefault="00063793" w:rsidP="00063793">
      <w:pPr>
        <w:numPr>
          <w:ilvl w:val="0"/>
          <w:numId w:val="2"/>
        </w:numPr>
        <w:jc w:val="both"/>
        <w:rPr>
          <w:rFonts w:ascii="Times New Roman" w:hAnsi="Times New Roman" w:cs="Times New Roman"/>
          <w:sz w:val="24"/>
          <w:szCs w:val="24"/>
        </w:rPr>
      </w:pPr>
      <w:r w:rsidRPr="00D30B50">
        <w:rPr>
          <w:rFonts w:ascii="Times New Roman" w:hAnsi="Times New Roman" w:cs="Times New Roman"/>
          <w:sz w:val="24"/>
          <w:szCs w:val="24"/>
        </w:rPr>
        <w:t xml:space="preserve">It shall be unlawful for a person or firm to obtain or use the broadband service over or through the </w:t>
      </w:r>
      <w:r w:rsidRPr="00FB7A84">
        <w:rPr>
          <w:rFonts w:ascii="Times New Roman" w:hAnsi="Times New Roman" w:cs="Times New Roman"/>
          <w:sz w:val="24"/>
          <w:szCs w:val="24"/>
          <w:u w:val="single"/>
        </w:rPr>
        <w:t>(MUNICIPALITY)</w:t>
      </w:r>
      <w:r w:rsidRPr="00AA1CDE">
        <w:rPr>
          <w:rFonts w:ascii="Times New Roman" w:hAnsi="Times New Roman" w:cs="Times New Roman"/>
          <w:sz w:val="24"/>
          <w:szCs w:val="24"/>
        </w:rPr>
        <w:t xml:space="preserve">’s </w:t>
      </w:r>
      <w:r w:rsidRPr="00D30B50">
        <w:rPr>
          <w:rFonts w:ascii="Times New Roman" w:hAnsi="Times New Roman" w:cs="Times New Roman"/>
          <w:sz w:val="24"/>
          <w:szCs w:val="24"/>
        </w:rPr>
        <w:t xml:space="preserve">broadband without </w:t>
      </w:r>
      <w:r>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sidRPr="00AA1CDE">
        <w:rPr>
          <w:rFonts w:ascii="Times New Roman" w:hAnsi="Times New Roman" w:cs="Times New Roman"/>
          <w:sz w:val="24"/>
          <w:szCs w:val="24"/>
        </w:rPr>
        <w:t>’s</w:t>
      </w:r>
      <w:r>
        <w:rPr>
          <w:rFonts w:ascii="Times New Roman" w:hAnsi="Times New Roman" w:cs="Times New Roman"/>
          <w:sz w:val="24"/>
          <w:szCs w:val="24"/>
        </w:rPr>
        <w:t xml:space="preserve"> approval of an application for service, and paying all necessary user charges, costs and fees in accordance with this Ordinance. </w:t>
      </w:r>
    </w:p>
    <w:p w14:paraId="656DEC7A" w14:textId="77777777" w:rsidR="00063793" w:rsidRDefault="00063793" w:rsidP="00063793">
      <w:pPr>
        <w:rPr>
          <w:rFonts w:ascii="Times New Roman" w:hAnsi="Times New Roman" w:cs="Times New Roman"/>
          <w:b/>
          <w:sz w:val="24"/>
          <w:szCs w:val="24"/>
        </w:rPr>
      </w:pPr>
      <w:r w:rsidRPr="006D5842">
        <w:rPr>
          <w:rFonts w:ascii="Times New Roman" w:hAnsi="Times New Roman" w:cs="Times New Roman"/>
          <w:b/>
          <w:sz w:val="24"/>
          <w:szCs w:val="24"/>
        </w:rPr>
        <w:t xml:space="preserve">Section V. </w:t>
      </w:r>
      <w:r w:rsidRPr="006D5842">
        <w:rPr>
          <w:rFonts w:ascii="Times New Roman" w:hAnsi="Times New Roman" w:cs="Times New Roman"/>
          <w:b/>
          <w:sz w:val="24"/>
          <w:szCs w:val="24"/>
        </w:rPr>
        <w:tab/>
      </w:r>
      <w:r>
        <w:rPr>
          <w:rFonts w:ascii="Times New Roman" w:hAnsi="Times New Roman" w:cs="Times New Roman"/>
          <w:b/>
          <w:sz w:val="24"/>
          <w:szCs w:val="24"/>
        </w:rPr>
        <w:t>Rates and Fees</w:t>
      </w:r>
      <w:r w:rsidRPr="006D5842">
        <w:rPr>
          <w:rFonts w:ascii="Times New Roman" w:hAnsi="Times New Roman" w:cs="Times New Roman"/>
          <w:b/>
          <w:sz w:val="24"/>
          <w:szCs w:val="24"/>
        </w:rPr>
        <w:t>.</w:t>
      </w:r>
    </w:p>
    <w:p w14:paraId="4515F5E9" w14:textId="77777777" w:rsidR="00063793" w:rsidRDefault="00063793" w:rsidP="00063793">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User charges shall be used to defray the costs of capital, operation, maintenance, and replacement of the broadband services, and to the extent permitted by law, may also be used for debt retirement. </w:t>
      </w:r>
    </w:p>
    <w:p w14:paraId="7687D391" w14:textId="77777777" w:rsidR="00063793" w:rsidRPr="00623F6E" w:rsidRDefault="00063793" w:rsidP="00063793">
      <w:pPr>
        <w:numPr>
          <w:ilvl w:val="0"/>
          <w:numId w:val="3"/>
        </w:numPr>
        <w:jc w:val="both"/>
        <w:rPr>
          <w:rFonts w:ascii="Times New Roman" w:hAnsi="Times New Roman" w:cs="Times New Roman"/>
          <w:sz w:val="24"/>
          <w:szCs w:val="24"/>
        </w:rPr>
      </w:pPr>
      <w:r w:rsidRPr="00623F6E">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623F6E">
        <w:rPr>
          <w:rFonts w:ascii="Times New Roman" w:hAnsi="Times New Roman" w:cs="Times New Roman"/>
          <w:sz w:val="24"/>
          <w:szCs w:val="24"/>
        </w:rPr>
        <w:t xml:space="preserve">may establish by resolution a fee schedule setting forth the </w:t>
      </w:r>
      <w:r>
        <w:rPr>
          <w:rFonts w:ascii="Times New Roman" w:hAnsi="Times New Roman" w:cs="Times New Roman"/>
          <w:sz w:val="24"/>
          <w:szCs w:val="24"/>
        </w:rPr>
        <w:t>charges, fees and costs</w:t>
      </w:r>
      <w:r w:rsidRPr="00623F6E">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623F6E">
        <w:rPr>
          <w:rFonts w:ascii="Times New Roman" w:hAnsi="Times New Roman" w:cs="Times New Roman"/>
          <w:sz w:val="24"/>
          <w:szCs w:val="24"/>
        </w:rPr>
        <w:t>the provision of broadband services</w:t>
      </w:r>
      <w:r>
        <w:rPr>
          <w:rFonts w:ascii="Times New Roman" w:hAnsi="Times New Roman" w:cs="Times New Roman"/>
          <w:sz w:val="24"/>
          <w:szCs w:val="24"/>
        </w:rPr>
        <w:t xml:space="preserve"> in accordance with MCL 484.3114</w:t>
      </w:r>
      <w:r w:rsidRPr="00623F6E">
        <w:rPr>
          <w:rFonts w:ascii="Times New Roman" w:hAnsi="Times New Roman" w:cs="Times New Roman"/>
          <w:sz w:val="24"/>
          <w:szCs w:val="24"/>
        </w:rPr>
        <w:t>, including but not limited to:</w:t>
      </w:r>
    </w:p>
    <w:p w14:paraId="53CC5F68" w14:textId="77777777" w:rsidR="00063793" w:rsidRDefault="00063793" w:rsidP="00063793">
      <w:pPr>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Application fees; </w:t>
      </w:r>
    </w:p>
    <w:p w14:paraId="6274EAD3" w14:textId="77777777" w:rsidR="00063793" w:rsidRDefault="00063793" w:rsidP="00063793">
      <w:pPr>
        <w:numPr>
          <w:ilvl w:val="1"/>
          <w:numId w:val="3"/>
        </w:numPr>
        <w:jc w:val="both"/>
        <w:rPr>
          <w:rFonts w:ascii="Times New Roman" w:hAnsi="Times New Roman" w:cs="Times New Roman"/>
          <w:sz w:val="24"/>
          <w:szCs w:val="24"/>
        </w:rPr>
      </w:pPr>
      <w:r>
        <w:rPr>
          <w:rFonts w:ascii="Times New Roman" w:hAnsi="Times New Roman" w:cs="Times New Roman"/>
          <w:sz w:val="24"/>
          <w:szCs w:val="24"/>
        </w:rPr>
        <w:t>Usage charges;</w:t>
      </w:r>
    </w:p>
    <w:p w14:paraId="3A619CE2" w14:textId="77777777" w:rsidR="00063793" w:rsidRDefault="00063793" w:rsidP="00063793">
      <w:pPr>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Fees for discontinuing broadband services to a customer; </w:t>
      </w:r>
    </w:p>
    <w:p w14:paraId="4DCC6A16" w14:textId="77777777" w:rsidR="00063793" w:rsidRDefault="00063793" w:rsidP="00063793">
      <w:pPr>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Fees for monitoring, inspection and surveillance procedures including the cost of reviewing monitoring reports; </w:t>
      </w:r>
    </w:p>
    <w:p w14:paraId="360E9B9E" w14:textId="77777777" w:rsidR="00063793" w:rsidRPr="00F904B0" w:rsidRDefault="00063793" w:rsidP="00063793">
      <w:pPr>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Other fees and charges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may deem necessary to carry out the requirements of this Ordinance.</w:t>
      </w:r>
    </w:p>
    <w:p w14:paraId="6974DD21" w14:textId="77777777" w:rsidR="00063793" w:rsidRPr="00B200E3" w:rsidRDefault="00063793" w:rsidP="00063793">
      <w:pPr>
        <w:rPr>
          <w:rFonts w:ascii="Times New Roman" w:hAnsi="Times New Roman" w:cs="Times New Roman"/>
          <w:b/>
          <w:sz w:val="24"/>
          <w:szCs w:val="24"/>
        </w:rPr>
      </w:pPr>
      <w:r w:rsidRPr="00B200E3">
        <w:rPr>
          <w:rFonts w:ascii="Times New Roman" w:hAnsi="Times New Roman" w:cs="Times New Roman"/>
          <w:b/>
          <w:sz w:val="24"/>
          <w:szCs w:val="24"/>
        </w:rPr>
        <w:t>Section VI.</w:t>
      </w:r>
      <w:r w:rsidRPr="00B200E3">
        <w:rPr>
          <w:rFonts w:ascii="Times New Roman" w:hAnsi="Times New Roman" w:cs="Times New Roman"/>
          <w:b/>
          <w:sz w:val="24"/>
          <w:szCs w:val="24"/>
        </w:rPr>
        <w:tab/>
        <w:t>Compliance with the METRO Act.</w:t>
      </w:r>
    </w:p>
    <w:p w14:paraId="435427EF" w14:textId="77777777" w:rsidR="00063793" w:rsidRDefault="00063793" w:rsidP="00063793">
      <w:pPr>
        <w:jc w:val="both"/>
        <w:rPr>
          <w:rFonts w:ascii="Times New Roman" w:hAnsi="Times New Roman" w:cs="Times New Roman"/>
          <w:sz w:val="24"/>
          <w:szCs w:val="24"/>
        </w:rPr>
      </w:pPr>
      <w:r>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shall comply in all respects with the requirements of the METRO Act and the Michigan Telecommunications Act, Public Act 179 of 1991, and shall not do any of the following:</w:t>
      </w:r>
    </w:p>
    <w:p w14:paraId="0E8CD9B6" w14:textId="77777777" w:rsidR="00063793" w:rsidRDefault="00063793" w:rsidP="0006379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Adopt an ordinance, rules or a policy that unduly discriminates against another person providing the same service provided, however, that subject to other requirements of the METRO Act, this paragraph shall not be construed as precluding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from establishing rates different from those of another person providing the same service or providing introductory or special rates.</w:t>
      </w:r>
    </w:p>
    <w:p w14:paraId="4C88E572" w14:textId="77777777" w:rsidR="00063793" w:rsidRDefault="00063793" w:rsidP="00063793">
      <w:pPr>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 terms more favorable or less burdensome than those imposed by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upon other providers of the same service within its jurisdiction concerning access to public rights-of-way.</w:t>
      </w:r>
    </w:p>
    <w:p w14:paraId="3AD72772" w14:textId="77777777" w:rsidR="00063793" w:rsidRDefault="00063793" w:rsidP="0006379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Impose or enforce against a provider any local regulation with respect to public rights-of-way that is not applicable to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in its provision of a telecommunication service provided through broadband services.</w:t>
      </w:r>
    </w:p>
    <w:p w14:paraId="6B1122DE" w14:textId="77777777" w:rsidR="00063793" w:rsidRDefault="00063793" w:rsidP="00063793">
      <w:pPr>
        <w:rPr>
          <w:rFonts w:ascii="Times New Roman" w:hAnsi="Times New Roman" w:cs="Times New Roman"/>
          <w:b/>
          <w:sz w:val="24"/>
          <w:szCs w:val="24"/>
        </w:rPr>
      </w:pPr>
      <w:r>
        <w:rPr>
          <w:rFonts w:ascii="Times New Roman" w:hAnsi="Times New Roman" w:cs="Times New Roman"/>
          <w:b/>
          <w:sz w:val="24"/>
          <w:szCs w:val="24"/>
        </w:rPr>
        <w:t>Section VII.</w:t>
      </w:r>
      <w:r>
        <w:rPr>
          <w:rFonts w:ascii="Times New Roman" w:hAnsi="Times New Roman" w:cs="Times New Roman"/>
          <w:b/>
          <w:sz w:val="24"/>
          <w:szCs w:val="24"/>
        </w:rPr>
        <w:tab/>
        <w:t>Penalty.</w:t>
      </w:r>
    </w:p>
    <w:p w14:paraId="0B73926B" w14:textId="77777777" w:rsidR="00063793" w:rsidRPr="00623F6E" w:rsidRDefault="00063793" w:rsidP="00063793">
      <w:pPr>
        <w:jc w:val="both"/>
        <w:rPr>
          <w:rFonts w:ascii="Times New Roman" w:hAnsi="Times New Roman" w:cs="Times New Roman"/>
          <w:sz w:val="24"/>
          <w:szCs w:val="24"/>
        </w:rPr>
      </w:pPr>
      <w:r w:rsidRPr="00623F6E">
        <w:rPr>
          <w:rFonts w:ascii="Times New Roman" w:hAnsi="Times New Roman" w:cs="Times New Roman"/>
          <w:sz w:val="24"/>
          <w:szCs w:val="24"/>
        </w:rPr>
        <w:t xml:space="preserve">Any person who violates any of the provisions of this </w:t>
      </w:r>
      <w:r>
        <w:rPr>
          <w:rFonts w:ascii="Times New Roman" w:hAnsi="Times New Roman" w:cs="Times New Roman"/>
          <w:sz w:val="24"/>
          <w:szCs w:val="24"/>
        </w:rPr>
        <w:t>O</w:t>
      </w:r>
      <w:r w:rsidRPr="00623F6E">
        <w:rPr>
          <w:rFonts w:ascii="Times New Roman" w:hAnsi="Times New Roman" w:cs="Times New Roman"/>
          <w:sz w:val="24"/>
          <w:szCs w:val="24"/>
        </w:rPr>
        <w:t xml:space="preserve">rdinance shall be deemed responsible for a </w:t>
      </w:r>
      <w:r>
        <w:rPr>
          <w:rFonts w:ascii="Times New Roman" w:hAnsi="Times New Roman" w:cs="Times New Roman"/>
          <w:sz w:val="24"/>
          <w:szCs w:val="24"/>
        </w:rPr>
        <w:t xml:space="preserve">municipal </w:t>
      </w:r>
      <w:r w:rsidRPr="00623F6E">
        <w:rPr>
          <w:rFonts w:ascii="Times New Roman" w:hAnsi="Times New Roman" w:cs="Times New Roman"/>
          <w:sz w:val="24"/>
          <w:szCs w:val="24"/>
        </w:rPr>
        <w:t xml:space="preserve">civil infraction. Any person who violates any of the provisions of this </w:t>
      </w:r>
      <w:r>
        <w:rPr>
          <w:rFonts w:ascii="Times New Roman" w:hAnsi="Times New Roman" w:cs="Times New Roman"/>
          <w:sz w:val="24"/>
          <w:szCs w:val="24"/>
        </w:rPr>
        <w:t>O</w:t>
      </w:r>
      <w:r w:rsidRPr="00623F6E">
        <w:rPr>
          <w:rFonts w:ascii="Times New Roman" w:hAnsi="Times New Roman" w:cs="Times New Roman"/>
          <w:sz w:val="24"/>
          <w:szCs w:val="24"/>
        </w:rPr>
        <w:t xml:space="preserve">rdinance shall also be subject to a civil action seeking appropriate injunctive or other relief as allowable by law. For violation of any provision of this Ordinance, the violator shall pay costs, which shall include all direct or indirect expenses, including attorney fees reasonably and actually incurred, engineering fees and costs, </w:t>
      </w:r>
      <w:r>
        <w:rPr>
          <w:rFonts w:ascii="Times New Roman" w:hAnsi="Times New Roman" w:cs="Times New Roman"/>
          <w:sz w:val="24"/>
          <w:szCs w:val="24"/>
        </w:rPr>
        <w:t xml:space="preserve">and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’s </w:t>
      </w:r>
      <w:r w:rsidRPr="00623F6E">
        <w:rPr>
          <w:rFonts w:ascii="Times New Roman" w:hAnsi="Times New Roman" w:cs="Times New Roman"/>
          <w:sz w:val="24"/>
          <w:szCs w:val="24"/>
        </w:rPr>
        <w:t xml:space="preserve">administrative salaries and costs, to which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623F6E">
        <w:rPr>
          <w:rFonts w:ascii="Times New Roman" w:hAnsi="Times New Roman" w:cs="Times New Roman"/>
          <w:sz w:val="24"/>
          <w:szCs w:val="24"/>
        </w:rPr>
        <w:t>has been put in connection with the violation. A violator of this Ordinance shall also be subject to such additional sanctions, remedies, and judicial orders as are authorized under Michigan law. Each day a violation of this Ordinance continues to exist constitutes a separate violation. Any person or other entity that violates any provision of this Ordinance is responsible for a municipal civil infraction as defined by Michigan law and subject to a civil fine determined in accordance with the following schedule:</w:t>
      </w:r>
    </w:p>
    <w:p w14:paraId="6BC4B868" w14:textId="77777777" w:rsidR="00063793" w:rsidRPr="00623F6E" w:rsidRDefault="00063793" w:rsidP="00063793">
      <w:pPr>
        <w:ind w:firstLine="720"/>
        <w:rPr>
          <w:rFonts w:ascii="Times New Roman" w:hAnsi="Times New Roman" w:cs="Times New Roman"/>
          <w:sz w:val="24"/>
          <w:szCs w:val="24"/>
        </w:rPr>
      </w:pPr>
      <w:r w:rsidRPr="00623F6E">
        <w:rPr>
          <w:rFonts w:ascii="Times New Roman" w:hAnsi="Times New Roman" w:cs="Times New Roman"/>
          <w:sz w:val="24"/>
          <w:szCs w:val="24"/>
        </w:rPr>
        <w:t>1st violation within 3-year period* $ 50.00</w:t>
      </w:r>
    </w:p>
    <w:p w14:paraId="74E36E0E" w14:textId="77777777" w:rsidR="00063793" w:rsidRPr="00623F6E" w:rsidRDefault="00063793" w:rsidP="00063793">
      <w:pPr>
        <w:ind w:firstLine="720"/>
        <w:rPr>
          <w:rFonts w:ascii="Times New Roman" w:hAnsi="Times New Roman" w:cs="Times New Roman"/>
          <w:sz w:val="24"/>
          <w:szCs w:val="24"/>
        </w:rPr>
      </w:pPr>
      <w:r w:rsidRPr="00623F6E">
        <w:rPr>
          <w:rFonts w:ascii="Times New Roman" w:hAnsi="Times New Roman" w:cs="Times New Roman"/>
          <w:sz w:val="24"/>
          <w:szCs w:val="24"/>
        </w:rPr>
        <w:t>2nd violation within 3-year period* $100.00</w:t>
      </w:r>
    </w:p>
    <w:p w14:paraId="54020E17" w14:textId="77777777" w:rsidR="00063793" w:rsidRPr="00623F6E" w:rsidRDefault="00063793" w:rsidP="00063793">
      <w:pPr>
        <w:ind w:firstLine="720"/>
        <w:rPr>
          <w:rFonts w:ascii="Times New Roman" w:hAnsi="Times New Roman" w:cs="Times New Roman"/>
          <w:sz w:val="24"/>
          <w:szCs w:val="24"/>
        </w:rPr>
      </w:pPr>
      <w:r w:rsidRPr="00623F6E">
        <w:rPr>
          <w:rFonts w:ascii="Times New Roman" w:hAnsi="Times New Roman" w:cs="Times New Roman"/>
          <w:sz w:val="24"/>
          <w:szCs w:val="24"/>
        </w:rPr>
        <w:t>3rd violation within 3-year period* $200.00</w:t>
      </w:r>
    </w:p>
    <w:p w14:paraId="6DE35DB2" w14:textId="77777777" w:rsidR="00063793" w:rsidRPr="00623F6E" w:rsidRDefault="00063793" w:rsidP="00063793">
      <w:pPr>
        <w:ind w:firstLine="720"/>
        <w:rPr>
          <w:rFonts w:ascii="Times New Roman" w:hAnsi="Times New Roman" w:cs="Times New Roman"/>
          <w:sz w:val="24"/>
          <w:szCs w:val="24"/>
        </w:rPr>
      </w:pPr>
      <w:r w:rsidRPr="00623F6E">
        <w:rPr>
          <w:rFonts w:ascii="Times New Roman" w:hAnsi="Times New Roman" w:cs="Times New Roman"/>
          <w:sz w:val="24"/>
          <w:szCs w:val="24"/>
        </w:rPr>
        <w:t>4th or subsequent violation within 3-year period* $500.00</w:t>
      </w:r>
    </w:p>
    <w:p w14:paraId="468E7198" w14:textId="77777777" w:rsidR="00063793" w:rsidRPr="00623F6E" w:rsidRDefault="00063793" w:rsidP="00063793">
      <w:pPr>
        <w:rPr>
          <w:rFonts w:ascii="Times New Roman" w:hAnsi="Times New Roman" w:cs="Times New Roman"/>
          <w:sz w:val="24"/>
          <w:szCs w:val="24"/>
        </w:rPr>
      </w:pPr>
      <w:r w:rsidRPr="00623F6E">
        <w:rPr>
          <w:rFonts w:ascii="Times New Roman" w:hAnsi="Times New Roman" w:cs="Times New Roman"/>
          <w:sz w:val="24"/>
          <w:szCs w:val="24"/>
        </w:rPr>
        <w:t>*determined on the basis of the date of violation(s).</w:t>
      </w:r>
    </w:p>
    <w:p w14:paraId="61A8BED7" w14:textId="77777777" w:rsidR="00063793" w:rsidRPr="00623F6E" w:rsidRDefault="00063793" w:rsidP="00063793">
      <w:pPr>
        <w:rPr>
          <w:rFonts w:ascii="Times New Roman" w:hAnsi="Times New Roman" w:cs="Times New Roman"/>
          <w:b/>
          <w:sz w:val="24"/>
          <w:szCs w:val="24"/>
        </w:rPr>
      </w:pPr>
      <w:r w:rsidRPr="00623F6E">
        <w:rPr>
          <w:rFonts w:ascii="Times New Roman" w:hAnsi="Times New Roman" w:cs="Times New Roman"/>
          <w:b/>
          <w:sz w:val="24"/>
          <w:szCs w:val="24"/>
        </w:rPr>
        <w:t>Section VII</w:t>
      </w:r>
      <w:r>
        <w:rPr>
          <w:rFonts w:ascii="Times New Roman" w:hAnsi="Times New Roman" w:cs="Times New Roman"/>
          <w:b/>
          <w:sz w:val="24"/>
          <w:szCs w:val="24"/>
        </w:rPr>
        <w:t>I</w:t>
      </w:r>
      <w:r w:rsidRPr="00623F6E">
        <w:rPr>
          <w:rFonts w:ascii="Times New Roman" w:hAnsi="Times New Roman" w:cs="Times New Roman"/>
          <w:b/>
          <w:sz w:val="24"/>
          <w:szCs w:val="24"/>
        </w:rPr>
        <w:t>.</w:t>
      </w:r>
      <w:r w:rsidRPr="00623F6E">
        <w:rPr>
          <w:rFonts w:ascii="Times New Roman" w:hAnsi="Times New Roman" w:cs="Times New Roman"/>
          <w:b/>
          <w:sz w:val="24"/>
          <w:szCs w:val="24"/>
        </w:rPr>
        <w:tab/>
        <w:t>Severability.</w:t>
      </w:r>
    </w:p>
    <w:p w14:paraId="21AE2A27" w14:textId="77777777" w:rsidR="00063793" w:rsidRDefault="00063793" w:rsidP="00063793">
      <w:pPr>
        <w:rPr>
          <w:rFonts w:ascii="Times New Roman" w:hAnsi="Times New Roman" w:cs="Times New Roman"/>
          <w:sz w:val="24"/>
          <w:szCs w:val="24"/>
        </w:rPr>
      </w:pPr>
      <w:r>
        <w:rPr>
          <w:rFonts w:ascii="Times New Roman" w:hAnsi="Times New Roman" w:cs="Times New Roman"/>
          <w:sz w:val="24"/>
          <w:szCs w:val="24"/>
        </w:rPr>
        <w:t>If any part of this Ordinance is declared invalid, that invalidation will not affect the remainder of this Ordinance.</w:t>
      </w:r>
    </w:p>
    <w:p w14:paraId="3193F129" w14:textId="77777777" w:rsidR="00063793" w:rsidRPr="00623F6E" w:rsidRDefault="00063793" w:rsidP="00063793">
      <w:pPr>
        <w:rPr>
          <w:rFonts w:ascii="Times New Roman" w:hAnsi="Times New Roman" w:cs="Times New Roman"/>
          <w:b/>
          <w:sz w:val="24"/>
          <w:szCs w:val="24"/>
        </w:rPr>
      </w:pPr>
      <w:r>
        <w:rPr>
          <w:rFonts w:ascii="Times New Roman" w:hAnsi="Times New Roman" w:cs="Times New Roman"/>
          <w:b/>
          <w:sz w:val="24"/>
          <w:szCs w:val="24"/>
        </w:rPr>
        <w:t>Section IX</w:t>
      </w:r>
      <w:r w:rsidRPr="00623F6E">
        <w:rPr>
          <w:rFonts w:ascii="Times New Roman" w:hAnsi="Times New Roman" w:cs="Times New Roman"/>
          <w:b/>
          <w:sz w:val="24"/>
          <w:szCs w:val="24"/>
        </w:rPr>
        <w:t>.</w:t>
      </w:r>
      <w:r w:rsidRPr="00623F6E">
        <w:rPr>
          <w:rFonts w:ascii="Times New Roman" w:hAnsi="Times New Roman" w:cs="Times New Roman"/>
          <w:b/>
          <w:sz w:val="24"/>
          <w:szCs w:val="24"/>
        </w:rPr>
        <w:tab/>
      </w:r>
      <w:proofErr w:type="spellStart"/>
      <w:r w:rsidRPr="00623F6E">
        <w:rPr>
          <w:rFonts w:ascii="Times New Roman" w:hAnsi="Times New Roman" w:cs="Times New Roman"/>
          <w:b/>
          <w:sz w:val="24"/>
          <w:szCs w:val="24"/>
        </w:rPr>
        <w:t>Repealer</w:t>
      </w:r>
      <w:proofErr w:type="spellEnd"/>
      <w:r w:rsidRPr="00623F6E">
        <w:rPr>
          <w:rFonts w:ascii="Times New Roman" w:hAnsi="Times New Roman" w:cs="Times New Roman"/>
          <w:b/>
          <w:sz w:val="24"/>
          <w:szCs w:val="24"/>
        </w:rPr>
        <w:t>.</w:t>
      </w:r>
    </w:p>
    <w:p w14:paraId="13978751" w14:textId="77777777" w:rsidR="00063793" w:rsidRDefault="00063793" w:rsidP="00063793">
      <w:pPr>
        <w:jc w:val="both"/>
        <w:rPr>
          <w:rFonts w:ascii="Times New Roman" w:hAnsi="Times New Roman" w:cs="Times New Roman"/>
          <w:sz w:val="24"/>
          <w:szCs w:val="24"/>
        </w:rPr>
      </w:pPr>
      <w:r>
        <w:rPr>
          <w:rFonts w:ascii="Times New Roman" w:hAnsi="Times New Roman" w:cs="Times New Roman"/>
          <w:sz w:val="24"/>
          <w:szCs w:val="24"/>
        </w:rPr>
        <w:t>All ordinances or parts of ordinances which conflict with this Ordinance are repealed to the extent necessary to give this Ordinance full force and effect.</w:t>
      </w:r>
    </w:p>
    <w:p w14:paraId="372EE49A" w14:textId="77777777" w:rsidR="00063793" w:rsidRPr="00623F6E" w:rsidRDefault="00063793" w:rsidP="00063793">
      <w:pPr>
        <w:rPr>
          <w:rFonts w:ascii="Times New Roman" w:hAnsi="Times New Roman" w:cs="Times New Roman"/>
          <w:b/>
          <w:sz w:val="24"/>
          <w:szCs w:val="24"/>
        </w:rPr>
      </w:pPr>
      <w:r>
        <w:rPr>
          <w:rFonts w:ascii="Times New Roman" w:hAnsi="Times New Roman" w:cs="Times New Roman"/>
          <w:b/>
          <w:sz w:val="24"/>
          <w:szCs w:val="24"/>
        </w:rPr>
        <w:t xml:space="preserve">Section </w:t>
      </w:r>
      <w:r w:rsidRPr="00623F6E">
        <w:rPr>
          <w:rFonts w:ascii="Times New Roman" w:hAnsi="Times New Roman" w:cs="Times New Roman"/>
          <w:b/>
          <w:sz w:val="24"/>
          <w:szCs w:val="24"/>
        </w:rPr>
        <w:t>X.</w:t>
      </w:r>
      <w:r w:rsidRPr="00623F6E">
        <w:rPr>
          <w:rFonts w:ascii="Times New Roman" w:hAnsi="Times New Roman" w:cs="Times New Roman"/>
          <w:b/>
          <w:sz w:val="24"/>
          <w:szCs w:val="24"/>
        </w:rPr>
        <w:tab/>
        <w:t xml:space="preserve">Effective Date.  </w:t>
      </w:r>
    </w:p>
    <w:p w14:paraId="1D04A7F0" w14:textId="77777777" w:rsidR="00063793" w:rsidRPr="000D28B9" w:rsidRDefault="00063793" w:rsidP="00063793">
      <w:pPr>
        <w:jc w:val="both"/>
        <w:rPr>
          <w:rFonts w:ascii="Times New Roman" w:hAnsi="Times New Roman" w:cs="Times New Roman"/>
          <w:sz w:val="24"/>
          <w:szCs w:val="24"/>
        </w:rPr>
      </w:pPr>
      <w:r w:rsidRPr="000D28B9">
        <w:rPr>
          <w:rFonts w:ascii="Times New Roman" w:hAnsi="Times New Roman" w:cs="Times New Roman"/>
          <w:sz w:val="24"/>
          <w:szCs w:val="24"/>
        </w:rPr>
        <w:lastRenderedPageBreak/>
        <w:t xml:space="preserve">This Ordinance is effective 30 days after it (or a summary of it) is published in a newspaper of general circulation within the </w:t>
      </w:r>
      <w:r w:rsidRPr="00FB7A84">
        <w:rPr>
          <w:rFonts w:ascii="Times New Roman" w:hAnsi="Times New Roman" w:cs="Times New Roman"/>
          <w:sz w:val="24"/>
          <w:szCs w:val="24"/>
          <w:u w:val="single"/>
        </w:rPr>
        <w:t>(MUNICIPALITY)</w:t>
      </w:r>
      <w:r w:rsidRPr="000D28B9">
        <w:rPr>
          <w:rFonts w:ascii="Times New Roman" w:hAnsi="Times New Roman" w:cs="Times New Roman"/>
          <w:sz w:val="24"/>
          <w:szCs w:val="24"/>
        </w:rPr>
        <w:t>.</w:t>
      </w:r>
    </w:p>
    <w:p w14:paraId="3CDB4832" w14:textId="521C6497" w:rsidR="009E26F3" w:rsidRPr="00063793" w:rsidRDefault="009E26F3">
      <w:pPr>
        <w:rPr>
          <w:rFonts w:ascii="Times New Roman" w:eastAsia="Times New Roman" w:hAnsi="Times New Roman" w:cs="Times New Roman"/>
          <w:b/>
          <w:i/>
          <w:iCs/>
          <w:sz w:val="24"/>
          <w:szCs w:val="24"/>
        </w:rPr>
      </w:pPr>
      <w:bookmarkStart w:id="0" w:name="_GoBack"/>
      <w:bookmarkEnd w:id="0"/>
    </w:p>
    <w:sectPr w:rsidR="009E26F3" w:rsidRPr="00063793"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AFD"/>
    <w:multiLevelType w:val="hybridMultilevel"/>
    <w:tmpl w:val="0C04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182E"/>
    <w:multiLevelType w:val="hybridMultilevel"/>
    <w:tmpl w:val="C54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4911"/>
    <w:multiLevelType w:val="hybridMultilevel"/>
    <w:tmpl w:val="9024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33D38"/>
    <w:multiLevelType w:val="hybridMultilevel"/>
    <w:tmpl w:val="807C8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93"/>
    <w:rsid w:val="00063793"/>
    <w:rsid w:val="00281C73"/>
    <w:rsid w:val="003B2FFC"/>
    <w:rsid w:val="0066432B"/>
    <w:rsid w:val="006D1408"/>
    <w:rsid w:val="00705393"/>
    <w:rsid w:val="008141C7"/>
    <w:rsid w:val="008E5D43"/>
    <w:rsid w:val="009E26F3"/>
    <w:rsid w:val="00AD58C5"/>
    <w:rsid w:val="00B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4328"/>
  <w15:chartTrackingRefBased/>
  <w15:docId w15:val="{BD70A9CD-7A35-C744-8F1E-5003852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37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2019-08-28T00:55:00Z</dcterms:created>
  <dcterms:modified xsi:type="dcterms:W3CDTF">2019-08-28T00:56:00Z</dcterms:modified>
</cp:coreProperties>
</file>